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Monthly Independent Review Checklist — Bank &amp; Card Accounts</w:t>
      </w:r>
    </w:p>
    <w:p>
      <w:pPr>
        <w:pBdr>
          <w:bottom w:val="single" w:color="1F3A5F" w:sz="6" w:space="4"/>
        </w:pBdr>
        <w:spacing w:after="2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[Organization]   ·   Month reviewed: ____________   ·   Account(s): ____________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A. Independence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520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8EDF3" w:color="auto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Field</w:t>
            </w:r>
          </w:p>
        </w:tc>
        <w:tc>
          <w:tcPr>
            <w:tcW w:type="dxa" w:w="65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8EDF3" w:color="auto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Reconciliation prepared by</w:t>
            </w:r>
          </w:p>
        </w:tc>
        <w:tc>
          <w:tcPr>
            <w:tcW w:type="dxa" w:w="65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Date reconciliation completed</w:t>
            </w:r>
          </w:p>
        </w:tc>
        <w:tc>
          <w:tcPr>
            <w:tcW w:type="dxa" w:w="65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Reviewer (name, role)</w:t>
            </w:r>
          </w:p>
        </w:tc>
        <w:tc>
          <w:tcPr>
            <w:tcW w:type="dxa" w:w="65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Reviewer confirms they did not prepare, record or initiate any transaction on this account this month</w:t>
            </w:r>
          </w:p>
        </w:tc>
        <w:tc>
          <w:tcPr>
            <w:tcW w:type="dxa" w:w="65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 Yes    ☐ No — stop; reassign review</w:t>
            </w:r>
          </w:p>
        </w:tc>
      </w:tr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Statement obtained by the Reviewer directly from the bank via</w:t>
            </w:r>
          </w:p>
        </w:tc>
        <w:tc>
          <w:tcPr>
            <w:tcW w:type="dxa" w:w="65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 Read-only online access   ☐ Mailed to Reviewer   ☐ Other: ________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B. Items examined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000"/>
        <w:gridCol w:w="3120"/>
      </w:tblGrid>
      <w:tr>
        <w:tc>
          <w:tcPr>
            <w:tcW w:type="dxa" w:w="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8EDF3" w:color="auto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/>
            </w:r>
          </w:p>
        </w:tc>
        <w:tc>
          <w:tcPr>
            <w:tcW w:type="dxa" w:w="6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8EDF3" w:color="auto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Item examined</w:t>
            </w:r>
          </w:p>
        </w:tc>
        <w:tc>
          <w:tcPr>
            <w:tcW w:type="dxa" w:w="31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8EDF3" w:color="auto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Result / note</w:t>
            </w:r>
          </w:p>
        </w:tc>
      </w:tr>
      <w:tr>
        <w:tc>
          <w:tcPr>
            <w:tcW w:type="dxa" w:w="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Statement ending balance agrees to reconciliation; book balance agrees to general ledger</w:t>
            </w:r>
          </w:p>
        </w:tc>
        <w:tc>
          <w:tcPr>
            <w:tcW w:type="dxa" w:w="31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Reconciling items older than 30 days — each explained</w:t>
            </w:r>
          </w:p>
        </w:tc>
        <w:tc>
          <w:tcPr>
            <w:tcW w:type="dxa" w:w="31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All disbursements ≥ $[threshold] — approval by a second person evidenced</w:t>
            </w:r>
          </w:p>
        </w:tc>
        <w:tc>
          <w:tcPr>
            <w:tcW w:type="dxa" w:w="31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New payees / changed payee details this month — business purpose confirmed</w:t>
            </w:r>
          </w:p>
        </w:tc>
        <w:tc>
          <w:tcPr>
            <w:tcW w:type="dxa" w:w="31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Electronic transfers, ACH and wires — payee and purpose recognized</w:t>
            </w:r>
          </w:p>
        </w:tc>
        <w:tc>
          <w:tcPr>
            <w:tcW w:type="dxa" w:w="31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Debit / credit card transactions — receipts on file, no personal use</w:t>
            </w:r>
          </w:p>
        </w:tc>
        <w:tc>
          <w:tcPr>
            <w:tcW w:type="dxa" w:w="31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Payments to employees, board members or related parties — authorized and documented</w:t>
            </w:r>
          </w:p>
        </w:tc>
        <w:tc>
          <w:tcPr>
            <w:tcW w:type="dxa" w:w="31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Voided, missing or out-of-sequence check numbers — explained</w:t>
            </w:r>
          </w:p>
        </w:tc>
        <w:tc>
          <w:tcPr>
            <w:tcW w:type="dxa" w:w="31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Deposits — spot-check 3 against donor / grant records</w:t>
            </w:r>
          </w:p>
        </w:tc>
        <w:tc>
          <w:tcPr>
            <w:tcW w:type="dxa" w:w="31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Payroll total — agrees to payroll register; no unknown names</w:t>
            </w:r>
          </w:p>
        </w:tc>
        <w:tc>
          <w:tcPr>
            <w:tcW w:type="dxa" w:w="31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C. Exceptions raised this month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200"/>
        <w:gridCol w:w="2000"/>
        <w:gridCol w:w="1500"/>
        <w:gridCol w:w="1420"/>
      </w:tblGrid>
      <w:tr>
        <w:tc>
          <w:tcPr>
            <w:tcW w:type="dxa" w:w="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8EDF3" w:color="auto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8EDF3" w:color="auto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Description</w:t>
            </w:r>
          </w:p>
        </w:tc>
        <w:tc>
          <w:tcPr>
            <w:tcW w:type="dxa" w:w="2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8EDF3" w:color="auto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Owner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8EDF3" w:color="auto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Due</w:t>
            </w:r>
          </w:p>
        </w:tc>
        <w:tc>
          <w:tcPr>
            <w:tcW w:type="dxa" w:w="14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8EDF3" w:color="auto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Closed on</w:t>
            </w:r>
          </w:p>
        </w:tc>
      </w:tr>
      <w:tr>
        <w:tc>
          <w:tcPr>
            <w:tcW w:type="dxa" w:w="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D. Sign-off</w:t>
      </w:r>
    </w:p>
    <w:p>
      <w:pPr>
        <w:spacing w:after="120"/>
      </w:pPr>
      <w:r>
        <w:rPr>
          <w:rFonts w:ascii="Arial" w:cs="Arial" w:eastAsia="Arial" w:hAnsi="Arial"/>
          <w:sz w:val="21"/>
          <w:szCs w:val="21"/>
        </w:rPr>
        <w:t xml:space="preserve">I reviewed the items above personally and recorded every exception I could not resolve. I did not prepare the reconciliation and did not initiate or record any transaction on this account during the month.</w:t>
      </w:r>
    </w:p>
    <w:p>
      <w:pPr>
        <w:spacing w:before="120"/>
      </w:pPr>
      <w:r>
        <w:rPr>
          <w:rFonts w:ascii="Arial" w:cs="Arial" w:eastAsia="Arial" w:hAnsi="Arial"/>
          <w:sz w:val="21"/>
          <w:szCs w:val="21"/>
        </w:rPr>
        <w:t xml:space="preserve">Reviewer signature: ______________________   Date and time: ______________   Time spent: ______ min</w:t>
      </w:r>
    </w:p>
    <w:p>
      <w:pPr>
        <w:spacing w:after="120"/>
      </w:pPr>
      <w:r>
        <w:rPr>
          <w:rFonts w:ascii="Arial" w:cs="Arial" w:eastAsia="Arial" w:hAnsi="Arial"/>
          <w:sz w:val="21"/>
          <w:szCs w:val="21"/>
        </w:rPr>
        <w:t xml:space="preserve">Received and filed by (Board Chair or Executive Director): ______________________   Date: ______________</w:t>
      </w:r>
    </w:p>
    <w:p>
      <w:pPr>
        <w:spacing w:before="120"/>
        <w:rPr>
          <w:color w:val="666666"/>
          <w:sz w:val="18"/>
          <w:szCs w:val="18"/>
        </w:rPr>
      </w:pPr>
      <w:r>
        <w:rPr>
          <w:rFonts w:ascii="Arial" w:cs="Arial" w:eastAsia="Arial" w:hAnsi="Arial"/>
          <w:color w:val="666666"/>
          <w:sz w:val="18"/>
          <w:szCs w:val="18"/>
        </w:rPr>
        <w:t xml:space="preserve">Keep with the reconciliation and statement. Do not edit after sign-off — corrections go on a new sheet.</w:t>
      </w:r>
    </w:p>
    <w:sectPr>
      <w:footerReference w:type="default" r:id="rId7"/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777777"/>
        <w:sz w:val="17"/>
        <w:szCs w:val="17"/>
      </w:rPr>
      <w:t xml:space="preserve">Monthly Independent Review — [Organization] — Page </w:t>
    </w:r>
    <w:r>
      <w:rPr>
        <w:rFonts w:ascii="Arial" w:cs="Arial" w:eastAsia="Arial" w:hAnsi="Arial"/>
        <w:color w:val="777777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2026-09-06T17:24:06.029Z</dcterms:created>
  <dcterms:modified xsi:type="dcterms:W3CDTF">2026-09-06T17:24:06.029Z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